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4595" w14:textId="77777777" w:rsidR="00093F33" w:rsidRPr="00122FBB" w:rsidRDefault="00093F33" w:rsidP="004F367F">
      <w:pPr>
        <w:spacing w:before="120"/>
        <w:ind w:left="96"/>
        <w:jc w:val="center"/>
        <w:rPr>
          <w:rFonts w:cs="PT Bold Heading"/>
          <w:b w:val="0"/>
          <w:bCs/>
          <w:sz w:val="20"/>
          <w:szCs w:val="20"/>
          <w:rtl/>
        </w:rPr>
      </w:pPr>
    </w:p>
    <w:p w14:paraId="34CE5928" w14:textId="3BA3D20C" w:rsidR="00A229D1" w:rsidRPr="00CF1294" w:rsidRDefault="00097166" w:rsidP="00A229D1">
      <w:pPr>
        <w:jc w:val="center"/>
        <w:rPr>
          <w:b w:val="0"/>
          <w:bCs/>
          <w:sz w:val="38"/>
          <w:szCs w:val="44"/>
          <w:rtl/>
        </w:rPr>
      </w:pPr>
      <w:r w:rsidRPr="00CF1294">
        <w:rPr>
          <w:rFonts w:hint="cs"/>
          <w:bCs/>
          <w:sz w:val="38"/>
          <w:szCs w:val="44"/>
          <w:rtl/>
        </w:rPr>
        <w:t xml:space="preserve">قائمة مرفقات </w:t>
      </w:r>
      <w:r w:rsidR="00A229D1" w:rsidRPr="00CF1294">
        <w:rPr>
          <w:rFonts w:hint="cs"/>
          <w:bCs/>
          <w:sz w:val="38"/>
          <w:szCs w:val="44"/>
          <w:rtl/>
        </w:rPr>
        <w:t>معيار أعضاء هيئة التدريس والهيئة المعاونة</w:t>
      </w:r>
    </w:p>
    <w:p w14:paraId="6B3F1C0F" w14:textId="77777777" w:rsidR="00A229D1" w:rsidRPr="00CF1294" w:rsidRDefault="00A229D1" w:rsidP="00A229D1">
      <w:pPr>
        <w:jc w:val="center"/>
        <w:rPr>
          <w:bCs/>
          <w:sz w:val="38"/>
          <w:szCs w:val="44"/>
          <w:rtl/>
        </w:rPr>
      </w:pPr>
      <w:r w:rsidRPr="00CF1294">
        <w:rPr>
          <w:rFonts w:hint="cs"/>
          <w:bCs/>
          <w:sz w:val="38"/>
          <w:szCs w:val="44"/>
          <w:rtl/>
        </w:rPr>
        <w:t xml:space="preserve"> 2025/2026م</w:t>
      </w:r>
    </w:p>
    <w:p w14:paraId="43BA0D37" w14:textId="77777777" w:rsidR="00097166" w:rsidRPr="00097166" w:rsidRDefault="00097166" w:rsidP="00A229D1">
      <w:pPr>
        <w:jc w:val="center"/>
        <w:rPr>
          <w:bCs/>
          <w:sz w:val="14"/>
          <w:szCs w:val="10"/>
          <w:rtl/>
        </w:rPr>
      </w:pPr>
    </w:p>
    <w:tbl>
      <w:tblPr>
        <w:tblStyle w:val="TableGrid"/>
        <w:bidiVisual/>
        <w:tblW w:w="10260" w:type="dxa"/>
        <w:tblInd w:w="-577" w:type="dxa"/>
        <w:tblLook w:val="04A0" w:firstRow="1" w:lastRow="0" w:firstColumn="1" w:lastColumn="0" w:noHBand="0" w:noVBand="1"/>
      </w:tblPr>
      <w:tblGrid>
        <w:gridCol w:w="713"/>
        <w:gridCol w:w="9547"/>
      </w:tblGrid>
      <w:tr w:rsidR="00097166" w14:paraId="38D51098" w14:textId="77777777" w:rsidTr="00097166">
        <w:tc>
          <w:tcPr>
            <w:tcW w:w="10260" w:type="dxa"/>
            <w:gridSpan w:val="2"/>
            <w:shd w:val="clear" w:color="auto" w:fill="FBE4D5" w:themeFill="accent2" w:themeFillTint="33"/>
          </w:tcPr>
          <w:p w14:paraId="3317F314" w14:textId="65CA0A53" w:rsidR="00097166" w:rsidRDefault="00097166" w:rsidP="00097166">
            <w:pPr>
              <w:rPr>
                <w:rFonts w:hint="cs"/>
                <w:bCs/>
                <w:sz w:val="36"/>
                <w:szCs w:val="40"/>
                <w:rtl/>
              </w:rPr>
            </w:pPr>
            <w:r w:rsidRPr="00097166">
              <w:rPr>
                <w:bCs/>
                <w:sz w:val="36"/>
                <w:szCs w:val="40"/>
                <w:rtl/>
              </w:rPr>
              <w:t>المعيار الرابع: أعضاء هيئة التدريس والهيئة المعاونة</w:t>
            </w:r>
          </w:p>
        </w:tc>
      </w:tr>
      <w:tr w:rsidR="00097166" w14:paraId="2028707E" w14:textId="77777777" w:rsidTr="00097166">
        <w:tc>
          <w:tcPr>
            <w:tcW w:w="713" w:type="dxa"/>
            <w:shd w:val="clear" w:color="auto" w:fill="EDEDED" w:themeFill="accent3" w:themeFillTint="33"/>
          </w:tcPr>
          <w:p w14:paraId="60252B65" w14:textId="5DB7FFE9" w:rsidR="00097166" w:rsidRDefault="00097166" w:rsidP="00A229D1">
            <w:pPr>
              <w:jc w:val="center"/>
              <w:rPr>
                <w:bCs/>
                <w:sz w:val="36"/>
                <w:szCs w:val="40"/>
                <w:rtl/>
              </w:rPr>
            </w:pPr>
            <w:r>
              <w:rPr>
                <w:rFonts w:hint="cs"/>
                <w:bCs/>
                <w:sz w:val="36"/>
                <w:szCs w:val="40"/>
                <w:rtl/>
              </w:rPr>
              <w:t>م</w:t>
            </w:r>
          </w:p>
        </w:tc>
        <w:tc>
          <w:tcPr>
            <w:tcW w:w="9547" w:type="dxa"/>
            <w:shd w:val="clear" w:color="auto" w:fill="EDEDED" w:themeFill="accent3" w:themeFillTint="33"/>
          </w:tcPr>
          <w:p w14:paraId="0CFEA5B9" w14:textId="261FDBCA" w:rsidR="00097166" w:rsidRDefault="00097166" w:rsidP="00A229D1">
            <w:pPr>
              <w:jc w:val="center"/>
              <w:rPr>
                <w:bCs/>
                <w:sz w:val="36"/>
                <w:szCs w:val="40"/>
                <w:rtl/>
              </w:rPr>
            </w:pPr>
            <w:r>
              <w:rPr>
                <w:rFonts w:hint="cs"/>
                <w:bCs/>
                <w:sz w:val="36"/>
                <w:szCs w:val="40"/>
                <w:rtl/>
              </w:rPr>
              <w:t>المرفقات</w:t>
            </w:r>
          </w:p>
        </w:tc>
      </w:tr>
      <w:tr w:rsidR="00097166" w14:paraId="27376AEA" w14:textId="77777777" w:rsidTr="00097166">
        <w:tc>
          <w:tcPr>
            <w:tcW w:w="713" w:type="dxa"/>
          </w:tcPr>
          <w:p w14:paraId="4A7053C9" w14:textId="0935821D" w:rsidR="00097166" w:rsidRPr="00CF1294" w:rsidRDefault="00097166" w:rsidP="00A229D1">
            <w:pPr>
              <w:jc w:val="center"/>
              <w:rPr>
                <w:bCs/>
                <w:sz w:val="30"/>
                <w:szCs w:val="28"/>
                <w:rtl/>
              </w:rPr>
            </w:pPr>
            <w:r w:rsidRPr="00CF1294">
              <w:rPr>
                <w:rFonts w:hint="cs"/>
                <w:bCs/>
                <w:sz w:val="30"/>
                <w:szCs w:val="28"/>
                <w:rtl/>
              </w:rPr>
              <w:t>1</w:t>
            </w:r>
          </w:p>
        </w:tc>
        <w:tc>
          <w:tcPr>
            <w:tcW w:w="9547" w:type="dxa"/>
          </w:tcPr>
          <w:p w14:paraId="524B20D5" w14:textId="4085AC9A" w:rsidR="00097166" w:rsidRPr="00CF1294" w:rsidRDefault="00097166" w:rsidP="00CF1294">
            <w:pPr>
              <w:rPr>
                <w:bCs/>
                <w:sz w:val="30"/>
                <w:szCs w:val="28"/>
                <w:rtl/>
              </w:rPr>
            </w:pPr>
            <w:r w:rsidRPr="00CF1294">
              <w:rPr>
                <w:rFonts w:hint="cs"/>
                <w:bCs/>
                <w:sz w:val="30"/>
                <w:szCs w:val="28"/>
                <w:rtl/>
              </w:rPr>
              <w:t xml:space="preserve">4/1/1- </w:t>
            </w:r>
            <w:r w:rsidRPr="00CF1294">
              <w:rPr>
                <w:bCs/>
                <w:sz w:val="30"/>
                <w:szCs w:val="28"/>
                <w:rtl/>
              </w:rPr>
              <w:t>بيان بأعداد أعضاء هيئة التدريس ومعاونيهم تشمل مؤهلاتهم (الدرجة العلمية)</w:t>
            </w:r>
            <w:r w:rsidRPr="00CF1294">
              <w:rPr>
                <w:rFonts w:hint="cs"/>
                <w:bCs/>
                <w:sz w:val="30"/>
                <w:szCs w:val="28"/>
                <w:rtl/>
              </w:rPr>
              <w:t>،</w:t>
            </w:r>
            <w:r w:rsidRPr="00CF1294">
              <w:rPr>
                <w:bCs/>
                <w:sz w:val="30"/>
                <w:szCs w:val="28"/>
                <w:rtl/>
              </w:rPr>
              <w:t xml:space="preserve"> ونسبة كل فئة إلى الإجمالي.</w:t>
            </w:r>
          </w:p>
        </w:tc>
      </w:tr>
      <w:tr w:rsidR="00097166" w14:paraId="6925C51A" w14:textId="77777777" w:rsidTr="00097166">
        <w:tc>
          <w:tcPr>
            <w:tcW w:w="713" w:type="dxa"/>
          </w:tcPr>
          <w:p w14:paraId="140D5D31" w14:textId="42C3EF31" w:rsidR="00097166" w:rsidRPr="00CF1294" w:rsidRDefault="00097166" w:rsidP="00A229D1">
            <w:pPr>
              <w:jc w:val="center"/>
              <w:rPr>
                <w:bCs/>
                <w:sz w:val="30"/>
                <w:szCs w:val="28"/>
                <w:rtl/>
              </w:rPr>
            </w:pPr>
            <w:r w:rsidRPr="00CF1294">
              <w:rPr>
                <w:rFonts w:hint="cs"/>
                <w:bCs/>
                <w:sz w:val="30"/>
                <w:szCs w:val="28"/>
                <w:rtl/>
              </w:rPr>
              <w:t>2</w:t>
            </w:r>
          </w:p>
        </w:tc>
        <w:tc>
          <w:tcPr>
            <w:tcW w:w="9547" w:type="dxa"/>
          </w:tcPr>
          <w:p w14:paraId="5FBCCD88" w14:textId="633B54BB" w:rsidR="00097166" w:rsidRPr="00CF1294" w:rsidRDefault="00097166" w:rsidP="00097166">
            <w:pPr>
              <w:rPr>
                <w:bCs/>
                <w:sz w:val="30"/>
                <w:szCs w:val="28"/>
                <w:rtl/>
              </w:rPr>
            </w:pPr>
            <w:r w:rsidRPr="00CF1294">
              <w:rPr>
                <w:rFonts w:hint="cs"/>
                <w:bCs/>
                <w:sz w:val="30"/>
                <w:szCs w:val="28"/>
                <w:rtl/>
              </w:rPr>
              <w:t xml:space="preserve">4/1/2- </w:t>
            </w:r>
            <w:r w:rsidRPr="00CF1294">
              <w:rPr>
                <w:bCs/>
                <w:sz w:val="30"/>
                <w:szCs w:val="28"/>
                <w:rtl/>
              </w:rPr>
              <w:t xml:space="preserve">بيان </w:t>
            </w:r>
            <w:r w:rsidRPr="00CF1294">
              <w:rPr>
                <w:rFonts w:hint="cs"/>
                <w:bCs/>
                <w:sz w:val="30"/>
                <w:szCs w:val="28"/>
                <w:rtl/>
              </w:rPr>
              <w:t xml:space="preserve">بنسب </w:t>
            </w:r>
            <w:r w:rsidRPr="00CF1294">
              <w:rPr>
                <w:bCs/>
                <w:sz w:val="30"/>
                <w:szCs w:val="28"/>
                <w:rtl/>
              </w:rPr>
              <w:t>أعداد أعضاء هيئة التدريس ومعاونيهم</w:t>
            </w:r>
            <w:r w:rsidRPr="00CF1294">
              <w:rPr>
                <w:rFonts w:hint="cs"/>
                <w:bCs/>
                <w:sz w:val="30"/>
                <w:szCs w:val="28"/>
                <w:rtl/>
              </w:rPr>
              <w:t xml:space="preserve"> إلى الطلاب على مستوى المؤسسة، وبيان مدى اتساقها مع المواصفات القياسية للهيئة القومية لضمان جودة التعليم والاعتماد.</w:t>
            </w:r>
          </w:p>
        </w:tc>
      </w:tr>
      <w:tr w:rsidR="00097166" w14:paraId="42BA7674" w14:textId="77777777" w:rsidTr="00097166">
        <w:tc>
          <w:tcPr>
            <w:tcW w:w="713" w:type="dxa"/>
          </w:tcPr>
          <w:p w14:paraId="69076975" w14:textId="573CC7A5" w:rsidR="00097166" w:rsidRPr="00A2109B" w:rsidRDefault="00CF1294" w:rsidP="00A229D1">
            <w:pPr>
              <w:jc w:val="center"/>
              <w:rPr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>3</w:t>
            </w:r>
          </w:p>
        </w:tc>
        <w:tc>
          <w:tcPr>
            <w:tcW w:w="9547" w:type="dxa"/>
          </w:tcPr>
          <w:p w14:paraId="5C65A6BD" w14:textId="771F5BB6" w:rsidR="00097166" w:rsidRPr="00A2109B" w:rsidRDefault="00B85229" w:rsidP="00B85229">
            <w:pPr>
              <w:rPr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 xml:space="preserve">4/1/3- بيان تطور نسب </w:t>
            </w:r>
            <w:r w:rsidRPr="00A2109B">
              <w:rPr>
                <w:bCs/>
                <w:sz w:val="30"/>
                <w:szCs w:val="28"/>
                <w:rtl/>
              </w:rPr>
              <w:t>أعداد أعضاء هيئة التدريس ومعاونيهم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 xml:space="preserve"> إلى الطلاب على مستوى المؤسسة على مدار ثلاث أعوام أكاديمية.</w:t>
            </w:r>
          </w:p>
        </w:tc>
      </w:tr>
      <w:tr w:rsidR="00097166" w14:paraId="18ECB527" w14:textId="77777777" w:rsidTr="00097166">
        <w:tc>
          <w:tcPr>
            <w:tcW w:w="713" w:type="dxa"/>
          </w:tcPr>
          <w:p w14:paraId="065F1929" w14:textId="2F70331B" w:rsidR="00097166" w:rsidRPr="00A2109B" w:rsidRDefault="00B85229" w:rsidP="00A229D1">
            <w:pPr>
              <w:jc w:val="center"/>
              <w:rPr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>4</w:t>
            </w:r>
          </w:p>
        </w:tc>
        <w:tc>
          <w:tcPr>
            <w:tcW w:w="9547" w:type="dxa"/>
          </w:tcPr>
          <w:p w14:paraId="0954E548" w14:textId="2F6CAC6B" w:rsidR="00097166" w:rsidRPr="00A2109B" w:rsidRDefault="00B85229" w:rsidP="00B85229">
            <w:pPr>
              <w:rPr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>4/1/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4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 xml:space="preserve">- 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بيان</w:t>
            </w:r>
            <w:r w:rsidRPr="00A2109B">
              <w:rPr>
                <w:bCs/>
                <w:sz w:val="30"/>
                <w:szCs w:val="28"/>
                <w:rtl/>
              </w:rPr>
              <w:t xml:space="preserve"> بنسب القائمين على العمل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،</w:t>
            </w:r>
            <w:r w:rsidRPr="00A2109B">
              <w:rPr>
                <w:bCs/>
                <w:sz w:val="30"/>
                <w:szCs w:val="28"/>
                <w:rtl/>
              </w:rPr>
              <w:t xml:space="preserve"> 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والمنتدبين</w:t>
            </w:r>
            <w:r w:rsidRPr="00A2109B">
              <w:rPr>
                <w:bCs/>
                <w:sz w:val="30"/>
                <w:szCs w:val="28"/>
                <w:rtl/>
              </w:rPr>
              <w:t xml:space="preserve"> إلى 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 xml:space="preserve">العدد الكلى </w:t>
            </w:r>
            <w:r w:rsidRPr="00A2109B">
              <w:rPr>
                <w:bCs/>
                <w:sz w:val="30"/>
                <w:szCs w:val="28"/>
                <w:rtl/>
              </w:rPr>
              <w:t>لأعضاء هيئة التدريس.</w:t>
            </w:r>
          </w:p>
        </w:tc>
      </w:tr>
      <w:tr w:rsidR="00097166" w14:paraId="61B07667" w14:textId="77777777" w:rsidTr="00097166">
        <w:tc>
          <w:tcPr>
            <w:tcW w:w="713" w:type="dxa"/>
          </w:tcPr>
          <w:p w14:paraId="4BEE6346" w14:textId="2A3A0B54" w:rsidR="00097166" w:rsidRPr="00A2109B" w:rsidRDefault="00B85229" w:rsidP="00A229D1">
            <w:pPr>
              <w:jc w:val="center"/>
              <w:rPr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>5</w:t>
            </w:r>
          </w:p>
        </w:tc>
        <w:tc>
          <w:tcPr>
            <w:tcW w:w="9547" w:type="dxa"/>
          </w:tcPr>
          <w:p w14:paraId="1363408F" w14:textId="5767A099" w:rsidR="00097166" w:rsidRPr="00A2109B" w:rsidRDefault="00A2109B" w:rsidP="00A2109B">
            <w:pPr>
              <w:rPr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 xml:space="preserve">4/2/1- نماذج من الوسائل المستخدمة لتحديد الاحتياجات التدريبة لأعضاء هيئة التدريس والهيئة المعاونة 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 xml:space="preserve">مثل 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الاستبيانات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.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 xml:space="preserve"> </w:t>
            </w:r>
          </w:p>
        </w:tc>
      </w:tr>
      <w:tr w:rsidR="00A2109B" w14:paraId="04F2F3EB" w14:textId="77777777" w:rsidTr="00097166">
        <w:tc>
          <w:tcPr>
            <w:tcW w:w="713" w:type="dxa"/>
          </w:tcPr>
          <w:p w14:paraId="4917C5EA" w14:textId="75E67D78" w:rsidR="00A2109B" w:rsidRPr="00A2109B" w:rsidRDefault="00A2109B" w:rsidP="00A229D1">
            <w:pPr>
              <w:jc w:val="center"/>
              <w:rPr>
                <w:rFonts w:hint="cs"/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>6</w:t>
            </w:r>
          </w:p>
        </w:tc>
        <w:tc>
          <w:tcPr>
            <w:tcW w:w="9547" w:type="dxa"/>
          </w:tcPr>
          <w:p w14:paraId="3010860A" w14:textId="571B5EE5" w:rsidR="00A2109B" w:rsidRPr="00A2109B" w:rsidRDefault="00A2109B" w:rsidP="00A2109B">
            <w:pPr>
              <w:rPr>
                <w:rFonts w:hint="cs"/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 xml:space="preserve">4/2/2- </w:t>
            </w:r>
            <w:r w:rsidRPr="00A2109B">
              <w:rPr>
                <w:bCs/>
                <w:sz w:val="30"/>
                <w:szCs w:val="28"/>
                <w:rtl/>
              </w:rPr>
              <w:t>الخ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ُ</w:t>
            </w:r>
            <w:r w:rsidRPr="00A2109B">
              <w:rPr>
                <w:bCs/>
                <w:sz w:val="30"/>
                <w:szCs w:val="28"/>
                <w:rtl/>
              </w:rPr>
              <w:t xml:space="preserve">طة التدريبية الخاصة 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بأعضاء</w:t>
            </w:r>
            <w:r w:rsidRPr="00A2109B">
              <w:rPr>
                <w:bCs/>
                <w:sz w:val="30"/>
                <w:szCs w:val="28"/>
                <w:rtl/>
              </w:rPr>
              <w:t xml:space="preserve"> هيئة التدريس والهيئة المعاونة معتمدة ومؤرخة.                             </w:t>
            </w:r>
          </w:p>
        </w:tc>
      </w:tr>
      <w:tr w:rsidR="00A2109B" w14:paraId="73917FE6" w14:textId="77777777" w:rsidTr="00097166">
        <w:tc>
          <w:tcPr>
            <w:tcW w:w="713" w:type="dxa"/>
          </w:tcPr>
          <w:p w14:paraId="65726497" w14:textId="2FE49B5C" w:rsidR="00A2109B" w:rsidRPr="00A2109B" w:rsidRDefault="00A2109B" w:rsidP="00A229D1">
            <w:pPr>
              <w:jc w:val="center"/>
              <w:rPr>
                <w:rFonts w:hint="cs"/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>7</w:t>
            </w:r>
          </w:p>
        </w:tc>
        <w:tc>
          <w:tcPr>
            <w:tcW w:w="9547" w:type="dxa"/>
          </w:tcPr>
          <w:p w14:paraId="7089DA88" w14:textId="18888442" w:rsidR="00A2109B" w:rsidRPr="00A2109B" w:rsidRDefault="00A2109B" w:rsidP="00A2109B">
            <w:pPr>
              <w:rPr>
                <w:rFonts w:hint="cs"/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 xml:space="preserve">4/2/3- </w:t>
            </w:r>
            <w:r w:rsidRPr="00A2109B">
              <w:rPr>
                <w:bCs/>
                <w:sz w:val="30"/>
                <w:szCs w:val="28"/>
                <w:rtl/>
              </w:rPr>
              <w:t xml:space="preserve">بيان 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معتمد بالبرامج</w:t>
            </w:r>
            <w:r w:rsidRPr="00A2109B">
              <w:rPr>
                <w:bCs/>
                <w:sz w:val="30"/>
                <w:szCs w:val="28"/>
                <w:rtl/>
              </w:rPr>
              <w:t xml:space="preserve"> التدريبة المقدمة سنوي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ً</w:t>
            </w:r>
            <w:r w:rsidRPr="00A2109B">
              <w:rPr>
                <w:bCs/>
                <w:sz w:val="30"/>
                <w:szCs w:val="28"/>
                <w:rtl/>
              </w:rPr>
              <w:t>ا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.</w:t>
            </w:r>
          </w:p>
        </w:tc>
      </w:tr>
      <w:tr w:rsidR="00A2109B" w14:paraId="6F8516B9" w14:textId="77777777" w:rsidTr="00097166">
        <w:tc>
          <w:tcPr>
            <w:tcW w:w="713" w:type="dxa"/>
          </w:tcPr>
          <w:p w14:paraId="278E2F86" w14:textId="5D75AAC6" w:rsidR="00A2109B" w:rsidRPr="00A2109B" w:rsidRDefault="00A2109B" w:rsidP="00A229D1">
            <w:pPr>
              <w:jc w:val="center"/>
              <w:rPr>
                <w:rFonts w:hint="cs"/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>8</w:t>
            </w:r>
          </w:p>
        </w:tc>
        <w:tc>
          <w:tcPr>
            <w:tcW w:w="9547" w:type="dxa"/>
          </w:tcPr>
          <w:p w14:paraId="14C1F29C" w14:textId="7CFB0EF7" w:rsidR="00A2109B" w:rsidRPr="00A2109B" w:rsidRDefault="00A2109B" w:rsidP="00A2109B">
            <w:pPr>
              <w:rPr>
                <w:rFonts w:hint="cs"/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>4/2/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4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 xml:space="preserve">- </w:t>
            </w:r>
            <w:r w:rsidRPr="00A2109B">
              <w:rPr>
                <w:bCs/>
                <w:sz w:val="30"/>
                <w:szCs w:val="28"/>
                <w:rtl/>
              </w:rPr>
              <w:t xml:space="preserve">بيان 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معتمد بأعداد</w:t>
            </w:r>
            <w:r w:rsidRPr="00A2109B">
              <w:rPr>
                <w:bCs/>
                <w:sz w:val="30"/>
                <w:szCs w:val="28"/>
                <w:rtl/>
              </w:rPr>
              <w:t xml:space="preserve"> المتدربين سنوي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ً</w:t>
            </w:r>
            <w:r w:rsidRPr="00A2109B">
              <w:rPr>
                <w:bCs/>
                <w:sz w:val="30"/>
                <w:szCs w:val="28"/>
                <w:rtl/>
              </w:rPr>
              <w:t>ا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.</w:t>
            </w:r>
          </w:p>
        </w:tc>
      </w:tr>
      <w:tr w:rsidR="00A2109B" w14:paraId="6621188F" w14:textId="77777777" w:rsidTr="00097166">
        <w:tc>
          <w:tcPr>
            <w:tcW w:w="713" w:type="dxa"/>
          </w:tcPr>
          <w:p w14:paraId="63C5E06F" w14:textId="1EB81EF6" w:rsidR="00A2109B" w:rsidRPr="00A2109B" w:rsidRDefault="00A2109B" w:rsidP="00A229D1">
            <w:pPr>
              <w:jc w:val="center"/>
              <w:rPr>
                <w:rFonts w:hint="cs"/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>9</w:t>
            </w:r>
          </w:p>
        </w:tc>
        <w:tc>
          <w:tcPr>
            <w:tcW w:w="9547" w:type="dxa"/>
          </w:tcPr>
          <w:p w14:paraId="393FF830" w14:textId="0A1D268D" w:rsidR="00A2109B" w:rsidRPr="00A2109B" w:rsidRDefault="00A2109B" w:rsidP="00A2109B">
            <w:pPr>
              <w:rPr>
                <w:rFonts w:hint="cs"/>
                <w:bCs/>
                <w:sz w:val="30"/>
                <w:szCs w:val="28"/>
                <w:rtl/>
              </w:rPr>
            </w:pPr>
            <w:r w:rsidRPr="00A2109B">
              <w:rPr>
                <w:rFonts w:hint="cs"/>
                <w:bCs/>
                <w:sz w:val="30"/>
                <w:szCs w:val="28"/>
                <w:rtl/>
              </w:rPr>
              <w:t>4/2/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5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 xml:space="preserve">- </w:t>
            </w:r>
            <w:r w:rsidRPr="00A2109B">
              <w:rPr>
                <w:bCs/>
                <w:sz w:val="30"/>
                <w:szCs w:val="28"/>
                <w:rtl/>
              </w:rPr>
              <w:t xml:space="preserve">تقرير يوضح مردود التدريب على </w:t>
            </w:r>
            <w:r w:rsidRPr="00A2109B">
              <w:rPr>
                <w:rFonts w:hint="cs"/>
                <w:bCs/>
                <w:sz w:val="30"/>
                <w:szCs w:val="28"/>
                <w:rtl/>
              </w:rPr>
              <w:t>أ</w:t>
            </w:r>
            <w:r w:rsidRPr="00A2109B">
              <w:rPr>
                <w:bCs/>
                <w:sz w:val="30"/>
                <w:szCs w:val="28"/>
                <w:rtl/>
              </w:rPr>
              <w:t>عضاء هيئة التدريس والهيئة المعاونة.</w:t>
            </w:r>
          </w:p>
        </w:tc>
      </w:tr>
      <w:tr w:rsidR="00A2109B" w14:paraId="1665642B" w14:textId="77777777" w:rsidTr="00097166">
        <w:tc>
          <w:tcPr>
            <w:tcW w:w="713" w:type="dxa"/>
          </w:tcPr>
          <w:p w14:paraId="1A7FADCE" w14:textId="5CED00C9" w:rsidR="00A2109B" w:rsidRPr="004E65F5" w:rsidRDefault="004E65F5" w:rsidP="00A229D1">
            <w:pPr>
              <w:jc w:val="center"/>
              <w:rPr>
                <w:rFonts w:hint="cs"/>
                <w:bCs/>
                <w:sz w:val="30"/>
                <w:szCs w:val="28"/>
                <w:rtl/>
              </w:rPr>
            </w:pPr>
            <w:r w:rsidRPr="004E65F5">
              <w:rPr>
                <w:rFonts w:hint="cs"/>
                <w:bCs/>
                <w:sz w:val="30"/>
                <w:szCs w:val="28"/>
                <w:rtl/>
              </w:rPr>
              <w:t>10</w:t>
            </w:r>
          </w:p>
        </w:tc>
        <w:tc>
          <w:tcPr>
            <w:tcW w:w="9547" w:type="dxa"/>
          </w:tcPr>
          <w:p w14:paraId="2F3B70DC" w14:textId="619B7734" w:rsidR="00A2109B" w:rsidRPr="004E65F5" w:rsidRDefault="004E65F5" w:rsidP="00A2109B">
            <w:pPr>
              <w:rPr>
                <w:rFonts w:hint="cs"/>
                <w:bCs/>
                <w:sz w:val="30"/>
                <w:szCs w:val="28"/>
                <w:rtl/>
              </w:rPr>
            </w:pPr>
            <w:r w:rsidRPr="004E65F5">
              <w:rPr>
                <w:rFonts w:hint="cs"/>
                <w:bCs/>
                <w:sz w:val="30"/>
                <w:szCs w:val="28"/>
                <w:rtl/>
              </w:rPr>
              <w:t xml:space="preserve">4/3/1- </w:t>
            </w:r>
            <w:r w:rsidRPr="004E65F5">
              <w:rPr>
                <w:bCs/>
                <w:sz w:val="30"/>
                <w:szCs w:val="28"/>
                <w:rtl/>
              </w:rPr>
              <w:t xml:space="preserve">وثيقة معتمدة بمعايير تقييم 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>أ</w:t>
            </w:r>
            <w:r w:rsidRPr="004E65F5">
              <w:rPr>
                <w:bCs/>
                <w:sz w:val="30"/>
                <w:szCs w:val="28"/>
                <w:rtl/>
              </w:rPr>
              <w:t xml:space="preserve">داء 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>أ</w:t>
            </w:r>
            <w:r w:rsidRPr="004E65F5">
              <w:rPr>
                <w:bCs/>
                <w:sz w:val="30"/>
                <w:szCs w:val="28"/>
                <w:rtl/>
              </w:rPr>
              <w:t>عضاء هيئة التدريس والهيئة المعاونة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>.</w:t>
            </w:r>
          </w:p>
        </w:tc>
      </w:tr>
      <w:tr w:rsidR="004E65F5" w14:paraId="3B53D565" w14:textId="77777777" w:rsidTr="00097166">
        <w:tc>
          <w:tcPr>
            <w:tcW w:w="713" w:type="dxa"/>
          </w:tcPr>
          <w:p w14:paraId="2969406C" w14:textId="7EC167D8" w:rsidR="004E65F5" w:rsidRPr="004E65F5" w:rsidRDefault="004E65F5" w:rsidP="00A229D1">
            <w:pPr>
              <w:jc w:val="center"/>
              <w:rPr>
                <w:rFonts w:hint="cs"/>
                <w:bCs/>
                <w:sz w:val="30"/>
                <w:szCs w:val="28"/>
                <w:rtl/>
              </w:rPr>
            </w:pPr>
            <w:r w:rsidRPr="004E65F5">
              <w:rPr>
                <w:rFonts w:hint="cs"/>
                <w:bCs/>
                <w:sz w:val="30"/>
                <w:szCs w:val="28"/>
                <w:rtl/>
              </w:rPr>
              <w:t>11</w:t>
            </w:r>
          </w:p>
        </w:tc>
        <w:tc>
          <w:tcPr>
            <w:tcW w:w="9547" w:type="dxa"/>
          </w:tcPr>
          <w:p w14:paraId="45D945B4" w14:textId="589C887C" w:rsidR="004E65F5" w:rsidRPr="004E65F5" w:rsidRDefault="004E65F5" w:rsidP="00A2109B">
            <w:pPr>
              <w:rPr>
                <w:rFonts w:hint="cs"/>
                <w:bCs/>
                <w:sz w:val="30"/>
                <w:szCs w:val="28"/>
                <w:rtl/>
              </w:rPr>
            </w:pPr>
            <w:r w:rsidRPr="004E65F5">
              <w:rPr>
                <w:rFonts w:hint="cs"/>
                <w:bCs/>
                <w:sz w:val="30"/>
                <w:szCs w:val="28"/>
                <w:rtl/>
              </w:rPr>
              <w:t xml:space="preserve">4/3/2- </w:t>
            </w:r>
            <w:r w:rsidRPr="004E65F5">
              <w:rPr>
                <w:bCs/>
                <w:sz w:val="30"/>
                <w:szCs w:val="28"/>
                <w:rtl/>
              </w:rPr>
              <w:t xml:space="preserve">آلية 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>ودورية تقييم أداء</w:t>
            </w:r>
            <w:r w:rsidRPr="004E65F5">
              <w:rPr>
                <w:bCs/>
                <w:sz w:val="30"/>
                <w:szCs w:val="28"/>
                <w:rtl/>
              </w:rPr>
              <w:t xml:space="preserve"> أعضاء هيئة التدريس والهيئة المعاونة (متضمنة نماذج التقييم المستخدمة).</w:t>
            </w:r>
          </w:p>
        </w:tc>
      </w:tr>
      <w:tr w:rsidR="004E65F5" w14:paraId="0759E398" w14:textId="77777777" w:rsidTr="00097166">
        <w:tc>
          <w:tcPr>
            <w:tcW w:w="713" w:type="dxa"/>
          </w:tcPr>
          <w:p w14:paraId="52619A9E" w14:textId="222F9A86" w:rsidR="004E65F5" w:rsidRPr="004E65F5" w:rsidRDefault="004E65F5" w:rsidP="00A229D1">
            <w:pPr>
              <w:jc w:val="center"/>
              <w:rPr>
                <w:rFonts w:hint="cs"/>
                <w:bCs/>
                <w:sz w:val="30"/>
                <w:szCs w:val="28"/>
                <w:rtl/>
              </w:rPr>
            </w:pPr>
            <w:r w:rsidRPr="004E65F5">
              <w:rPr>
                <w:rFonts w:hint="cs"/>
                <w:bCs/>
                <w:sz w:val="30"/>
                <w:szCs w:val="28"/>
                <w:rtl/>
              </w:rPr>
              <w:t>12</w:t>
            </w:r>
          </w:p>
        </w:tc>
        <w:tc>
          <w:tcPr>
            <w:tcW w:w="9547" w:type="dxa"/>
          </w:tcPr>
          <w:p w14:paraId="05757D70" w14:textId="3391B3CF" w:rsidR="004E65F5" w:rsidRPr="004E65F5" w:rsidRDefault="004E65F5" w:rsidP="00A2109B">
            <w:pPr>
              <w:rPr>
                <w:rFonts w:hint="cs"/>
                <w:bCs/>
                <w:sz w:val="30"/>
                <w:szCs w:val="28"/>
                <w:rtl/>
              </w:rPr>
            </w:pPr>
            <w:r w:rsidRPr="004E65F5">
              <w:rPr>
                <w:rFonts w:hint="cs"/>
                <w:bCs/>
                <w:sz w:val="30"/>
                <w:szCs w:val="28"/>
                <w:rtl/>
              </w:rPr>
              <w:t xml:space="preserve">4/3/3- نماذج من </w:t>
            </w:r>
            <w:r w:rsidRPr="004E65F5">
              <w:rPr>
                <w:bCs/>
                <w:sz w:val="30"/>
                <w:szCs w:val="28"/>
                <w:rtl/>
              </w:rPr>
              <w:t xml:space="preserve">وسائل 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>إ</w:t>
            </w:r>
            <w:r w:rsidRPr="004E65F5">
              <w:rPr>
                <w:bCs/>
                <w:sz w:val="30"/>
                <w:szCs w:val="28"/>
                <w:rtl/>
              </w:rPr>
              <w:t xml:space="preserve">خطار 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>أ</w:t>
            </w:r>
            <w:r w:rsidRPr="004E65F5">
              <w:rPr>
                <w:bCs/>
                <w:sz w:val="30"/>
                <w:szCs w:val="28"/>
                <w:rtl/>
              </w:rPr>
              <w:t xml:space="preserve">عضاء هيئة التدريس والهيئة المعاونة بنتائج 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>التقييم.</w:t>
            </w:r>
          </w:p>
        </w:tc>
      </w:tr>
      <w:tr w:rsidR="004E65F5" w14:paraId="29CE3C39" w14:textId="77777777" w:rsidTr="00097166">
        <w:tc>
          <w:tcPr>
            <w:tcW w:w="713" w:type="dxa"/>
          </w:tcPr>
          <w:p w14:paraId="766D906F" w14:textId="180106AE" w:rsidR="004E65F5" w:rsidRPr="004E65F5" w:rsidRDefault="004E65F5" w:rsidP="00A229D1">
            <w:pPr>
              <w:jc w:val="center"/>
              <w:rPr>
                <w:rFonts w:hint="cs"/>
                <w:bCs/>
                <w:sz w:val="30"/>
                <w:szCs w:val="28"/>
                <w:rtl/>
              </w:rPr>
            </w:pPr>
            <w:r w:rsidRPr="004E65F5">
              <w:rPr>
                <w:rFonts w:hint="cs"/>
                <w:bCs/>
                <w:sz w:val="30"/>
                <w:szCs w:val="28"/>
                <w:rtl/>
              </w:rPr>
              <w:t>13</w:t>
            </w:r>
          </w:p>
        </w:tc>
        <w:tc>
          <w:tcPr>
            <w:tcW w:w="9547" w:type="dxa"/>
          </w:tcPr>
          <w:p w14:paraId="348561EE" w14:textId="77777777" w:rsidR="004E65F5" w:rsidRPr="004E65F5" w:rsidRDefault="004E65F5" w:rsidP="004E65F5">
            <w:pPr>
              <w:tabs>
                <w:tab w:val="right" w:pos="285"/>
              </w:tabs>
              <w:jc w:val="lowKashida"/>
              <w:rPr>
                <w:bCs/>
                <w:sz w:val="30"/>
                <w:szCs w:val="28"/>
                <w:rtl/>
              </w:rPr>
            </w:pPr>
            <w:r w:rsidRPr="004E65F5">
              <w:rPr>
                <w:rFonts w:hint="cs"/>
                <w:bCs/>
                <w:sz w:val="30"/>
                <w:szCs w:val="28"/>
                <w:rtl/>
              </w:rPr>
              <w:t>4/3/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>4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 xml:space="preserve">- </w:t>
            </w:r>
            <w:r w:rsidRPr="004E65F5">
              <w:rPr>
                <w:bCs/>
                <w:sz w:val="30"/>
                <w:szCs w:val="28"/>
                <w:rtl/>
              </w:rPr>
              <w:t xml:space="preserve">نماذج توضح 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>الإجراءات المتخذة بناء على</w:t>
            </w:r>
            <w:r w:rsidRPr="004E65F5">
              <w:rPr>
                <w:bCs/>
                <w:sz w:val="30"/>
                <w:szCs w:val="28"/>
                <w:rtl/>
              </w:rPr>
              <w:t xml:space="preserve"> نتائج تقييم 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>أ</w:t>
            </w:r>
            <w:r w:rsidRPr="004E65F5">
              <w:rPr>
                <w:bCs/>
                <w:sz w:val="30"/>
                <w:szCs w:val="28"/>
                <w:rtl/>
              </w:rPr>
              <w:t>عضاء هيئة التدريس والهيئة المعاونة.</w:t>
            </w:r>
            <w:r w:rsidRPr="004E65F5">
              <w:rPr>
                <w:bCs/>
                <w:sz w:val="30"/>
                <w:szCs w:val="28"/>
              </w:rPr>
              <w:t xml:space="preserve"> </w:t>
            </w:r>
          </w:p>
          <w:p w14:paraId="644AEF61" w14:textId="7C0AB529" w:rsidR="004E65F5" w:rsidRPr="004E65F5" w:rsidRDefault="004E65F5" w:rsidP="004E65F5">
            <w:pPr>
              <w:rPr>
                <w:rFonts w:hint="cs"/>
                <w:bCs/>
                <w:sz w:val="30"/>
                <w:szCs w:val="28"/>
                <w:rtl/>
              </w:rPr>
            </w:pPr>
            <w:r w:rsidRPr="004E65F5">
              <w:rPr>
                <w:rFonts w:hint="cs"/>
                <w:bCs/>
                <w:sz w:val="30"/>
                <w:szCs w:val="28"/>
                <w:rtl/>
              </w:rPr>
              <w:t>(</w:t>
            </w:r>
            <w:r w:rsidRPr="004E65F5">
              <w:rPr>
                <w:bCs/>
                <w:sz w:val="30"/>
                <w:szCs w:val="28"/>
                <w:rtl/>
              </w:rPr>
              <w:t>مثل</w:t>
            </w:r>
            <w:r w:rsidRPr="004E65F5">
              <w:rPr>
                <w:bCs/>
                <w:sz w:val="30"/>
                <w:szCs w:val="28"/>
              </w:rPr>
              <w:t xml:space="preserve"> </w:t>
            </w:r>
            <w:r w:rsidRPr="004E65F5">
              <w:rPr>
                <w:bCs/>
                <w:sz w:val="30"/>
                <w:szCs w:val="28"/>
                <w:rtl/>
              </w:rPr>
              <w:t>المحاسب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 xml:space="preserve">ة، </w:t>
            </w:r>
            <w:r w:rsidRPr="004E65F5">
              <w:rPr>
                <w:bCs/>
                <w:sz w:val="30"/>
                <w:szCs w:val="28"/>
                <w:rtl/>
              </w:rPr>
              <w:t>ووضع</w:t>
            </w:r>
            <w:r w:rsidRPr="004E65F5">
              <w:rPr>
                <w:bCs/>
                <w:sz w:val="30"/>
                <w:szCs w:val="28"/>
              </w:rPr>
              <w:t xml:space="preserve"> </w:t>
            </w:r>
            <w:r w:rsidRPr="004E65F5">
              <w:rPr>
                <w:bCs/>
                <w:sz w:val="30"/>
                <w:szCs w:val="28"/>
                <w:rtl/>
              </w:rPr>
              <w:t>خطط</w:t>
            </w:r>
            <w:r w:rsidRPr="004E65F5">
              <w:rPr>
                <w:bCs/>
                <w:sz w:val="30"/>
                <w:szCs w:val="28"/>
              </w:rPr>
              <w:t xml:space="preserve"> </w:t>
            </w:r>
            <w:r w:rsidRPr="004E65F5">
              <w:rPr>
                <w:bCs/>
                <w:sz w:val="30"/>
                <w:szCs w:val="28"/>
                <w:rtl/>
              </w:rPr>
              <w:t>تنمية</w:t>
            </w:r>
            <w:r w:rsidRPr="004E65F5">
              <w:rPr>
                <w:bCs/>
                <w:sz w:val="30"/>
                <w:szCs w:val="28"/>
              </w:rPr>
              <w:t xml:space="preserve"> </w:t>
            </w:r>
            <w:r w:rsidRPr="004E65F5">
              <w:rPr>
                <w:bCs/>
                <w:sz w:val="30"/>
                <w:szCs w:val="28"/>
                <w:rtl/>
              </w:rPr>
              <w:t>المهارا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 xml:space="preserve">ت، </w:t>
            </w:r>
            <w:r w:rsidRPr="004E65F5">
              <w:rPr>
                <w:bCs/>
                <w:sz w:val="30"/>
                <w:szCs w:val="28"/>
                <w:rtl/>
              </w:rPr>
              <w:t>وتطوير</w:t>
            </w:r>
            <w:r w:rsidRPr="004E65F5">
              <w:rPr>
                <w:bCs/>
                <w:sz w:val="30"/>
                <w:szCs w:val="28"/>
              </w:rPr>
              <w:t xml:space="preserve"> </w:t>
            </w:r>
            <w:r w:rsidRPr="004E65F5">
              <w:rPr>
                <w:bCs/>
                <w:sz w:val="30"/>
                <w:szCs w:val="28"/>
                <w:rtl/>
              </w:rPr>
              <w:t>الأداء</w:t>
            </w:r>
            <w:r w:rsidRPr="004E65F5">
              <w:rPr>
                <w:bCs/>
                <w:sz w:val="30"/>
                <w:szCs w:val="28"/>
              </w:rPr>
              <w:t xml:space="preserve"> </w:t>
            </w:r>
            <w:r w:rsidRPr="004E65F5">
              <w:rPr>
                <w:bCs/>
                <w:sz w:val="30"/>
                <w:szCs w:val="28"/>
                <w:rtl/>
              </w:rPr>
              <w:t>وغيره</w:t>
            </w:r>
            <w:r w:rsidRPr="004E65F5">
              <w:rPr>
                <w:rFonts w:hint="cs"/>
                <w:bCs/>
                <w:sz w:val="30"/>
                <w:szCs w:val="28"/>
                <w:rtl/>
              </w:rPr>
              <w:t>ا).</w:t>
            </w:r>
          </w:p>
        </w:tc>
      </w:tr>
    </w:tbl>
    <w:p w14:paraId="2A75E6C3" w14:textId="77777777" w:rsidR="00097166" w:rsidRDefault="00097166" w:rsidP="00A229D1">
      <w:pPr>
        <w:jc w:val="center"/>
        <w:rPr>
          <w:bCs/>
          <w:sz w:val="36"/>
          <w:szCs w:val="40"/>
          <w:rtl/>
        </w:rPr>
      </w:pPr>
    </w:p>
    <w:p w14:paraId="72591C6E" w14:textId="77777777" w:rsidR="00097166" w:rsidRDefault="00097166" w:rsidP="00097166">
      <w:pPr>
        <w:rPr>
          <w:rFonts w:asciiTheme="minorBidi" w:hAnsiTheme="minorBidi"/>
          <w:b w:val="0"/>
          <w:bCs/>
          <w:sz w:val="24"/>
          <w:szCs w:val="24"/>
          <w:rtl/>
        </w:rPr>
      </w:pPr>
    </w:p>
    <w:p w14:paraId="7196A5DD" w14:textId="77777777" w:rsidR="00DB0946" w:rsidRPr="00DB0946" w:rsidRDefault="00DB0946" w:rsidP="00DB0946">
      <w:pPr>
        <w:spacing w:before="120"/>
        <w:ind w:left="96"/>
        <w:rPr>
          <w:b w:val="0"/>
          <w:bCs/>
          <w:sz w:val="24"/>
          <w:szCs w:val="24"/>
          <w:rtl/>
        </w:rPr>
      </w:pPr>
      <w:r w:rsidRPr="00DB0946">
        <w:rPr>
          <w:rFonts w:hint="cs"/>
          <w:b w:val="0"/>
          <w:bCs/>
          <w:sz w:val="24"/>
          <w:szCs w:val="24"/>
          <w:rtl/>
        </w:rPr>
        <w:t>منسق المعيار: م.م/ رضوى جمال عبد الناصر</w:t>
      </w:r>
    </w:p>
    <w:p w14:paraId="3B65FD5B" w14:textId="77777777" w:rsidR="00DB0946" w:rsidRPr="00DB0946" w:rsidRDefault="00DB0946" w:rsidP="00DB0946">
      <w:pPr>
        <w:spacing w:before="120"/>
        <w:ind w:left="96"/>
        <w:rPr>
          <w:b w:val="0"/>
          <w:bCs/>
          <w:sz w:val="24"/>
          <w:szCs w:val="24"/>
          <w:rtl/>
        </w:rPr>
      </w:pPr>
      <w:r w:rsidRPr="00DB0946">
        <w:rPr>
          <w:rFonts w:hint="cs"/>
          <w:b w:val="0"/>
          <w:bCs/>
          <w:sz w:val="24"/>
          <w:szCs w:val="24"/>
          <w:rtl/>
        </w:rPr>
        <w:t>نائب مدير وحدة ضمان الجودة: أ.م.د/ منى الدسوقي</w:t>
      </w:r>
    </w:p>
    <w:p w14:paraId="52B55F74" w14:textId="77777777" w:rsidR="00DB0946" w:rsidRPr="00DB0946" w:rsidRDefault="00DB0946" w:rsidP="00DB0946">
      <w:pPr>
        <w:spacing w:before="120"/>
        <w:ind w:left="96"/>
        <w:jc w:val="right"/>
        <w:rPr>
          <w:b w:val="0"/>
          <w:bCs/>
          <w:sz w:val="24"/>
          <w:szCs w:val="24"/>
          <w:rtl/>
        </w:rPr>
      </w:pPr>
      <w:r w:rsidRPr="00DB0946">
        <w:rPr>
          <w:rFonts w:hint="cs"/>
          <w:b w:val="0"/>
          <w:bCs/>
          <w:sz w:val="24"/>
          <w:szCs w:val="24"/>
          <w:rtl/>
        </w:rPr>
        <w:t>مدير وحدة ضمان الجودة</w:t>
      </w:r>
    </w:p>
    <w:p w14:paraId="32571928" w14:textId="39877AF8" w:rsidR="00A229D1" w:rsidRPr="00A229D1" w:rsidRDefault="00DB0946" w:rsidP="00DB0946">
      <w:pPr>
        <w:spacing w:before="120"/>
        <w:ind w:left="96"/>
        <w:jc w:val="right"/>
        <w:rPr>
          <w:b w:val="0"/>
          <w:bCs/>
          <w:sz w:val="26"/>
          <w:szCs w:val="28"/>
        </w:rPr>
      </w:pPr>
      <w:r w:rsidRPr="00DB0946">
        <w:rPr>
          <w:rFonts w:hint="cs"/>
          <w:b w:val="0"/>
          <w:bCs/>
          <w:sz w:val="24"/>
          <w:szCs w:val="24"/>
          <w:rtl/>
        </w:rPr>
        <w:t xml:space="preserve">أ.د/ إبراهيم عباس الزهيري </w:t>
      </w:r>
    </w:p>
    <w:p w14:paraId="0E9F65B6" w14:textId="77777777" w:rsidR="00A229D1" w:rsidRPr="00A229D1" w:rsidRDefault="00A229D1">
      <w:pPr>
        <w:spacing w:before="120"/>
        <w:ind w:left="96"/>
        <w:jc w:val="right"/>
      </w:pPr>
    </w:p>
    <w:sectPr w:rsidR="00A229D1" w:rsidRPr="00A229D1" w:rsidSect="00F005EB">
      <w:headerReference w:type="default" r:id="rId7"/>
      <w:footerReference w:type="default" r:id="rId8"/>
      <w:pgSz w:w="11907" w:h="16840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BD38" w14:textId="77777777" w:rsidR="00E05328" w:rsidRDefault="00E05328" w:rsidP="00147B18">
      <w:pPr>
        <w:spacing w:before="0"/>
      </w:pPr>
      <w:r>
        <w:separator/>
      </w:r>
    </w:p>
  </w:endnote>
  <w:endnote w:type="continuationSeparator" w:id="0">
    <w:p w14:paraId="0D67CACC" w14:textId="77777777" w:rsidR="00E05328" w:rsidRDefault="00E05328" w:rsidP="00147B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tken noqta i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1EC8" w14:textId="5A45DF48" w:rsidR="00147B18" w:rsidRDefault="00147B18" w:rsidP="00147B18">
    <w:pPr>
      <w:pBdr>
        <w:top w:val="thinThickSmallGap" w:sz="24" w:space="1" w:color="C00000"/>
      </w:pBdr>
      <w:tabs>
        <w:tab w:val="right" w:pos="9072"/>
      </w:tabs>
      <w:spacing w:before="0"/>
      <w:ind w:right="-851" w:hanging="709"/>
      <w:rPr>
        <w:b w:val="0"/>
        <w:bCs/>
        <w:sz w:val="24"/>
        <w:szCs w:val="24"/>
        <w:rtl/>
      </w:rPr>
    </w:pPr>
    <w:r>
      <w:rPr>
        <w:rFonts w:asciiTheme="minorHAnsi" w:hAnsiTheme="minorHAnsi" w:hint="cs"/>
        <w:b w:val="0"/>
        <w:bCs/>
        <w:sz w:val="24"/>
        <w:szCs w:val="24"/>
        <w:rtl/>
        <w:lang w:bidi="ar-EG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ADD1" w14:textId="77777777" w:rsidR="00E05328" w:rsidRDefault="00E05328" w:rsidP="00147B18">
      <w:pPr>
        <w:spacing w:before="0"/>
      </w:pPr>
      <w:r>
        <w:separator/>
      </w:r>
    </w:p>
  </w:footnote>
  <w:footnote w:type="continuationSeparator" w:id="0">
    <w:p w14:paraId="1DBDE005" w14:textId="77777777" w:rsidR="00E05328" w:rsidRDefault="00E05328" w:rsidP="00147B1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B2FC" w14:textId="7AE2BF0F" w:rsidR="00147B18" w:rsidRPr="00147B18" w:rsidRDefault="00496372" w:rsidP="00A229D1">
    <w:pPr>
      <w:pStyle w:val="Header"/>
      <w:pBdr>
        <w:bottom w:val="thickThinSmallGap" w:sz="24" w:space="1" w:color="0000CC"/>
      </w:pBdr>
      <w:ind w:left="-612" w:right="-567"/>
      <w:rPr>
        <w:rFonts w:cs="Motken noqta ii"/>
        <w:color w:val="0000CC"/>
      </w:rPr>
    </w:pPr>
    <w:bookmarkStart w:id="0" w:name="_Hlk144822013"/>
    <w:bookmarkStart w:id="1" w:name="_Hlk144822014"/>
    <w:bookmarkStart w:id="2" w:name="_Hlk144822015"/>
    <w:bookmarkStart w:id="3" w:name="_Hlk144822016"/>
    <w:r w:rsidRPr="00D17965">
      <w:rPr>
        <w:rFonts w:ascii="Calibri" w:eastAsia="Calibri" w:hAnsi="Calibri" w:cs="Motken noqta ii"/>
        <w:bCs/>
        <w:noProof/>
        <w:color w:val="0000CC"/>
        <w:kern w:val="0"/>
        <w:sz w:val="48"/>
        <w:szCs w:val="48"/>
        <w:rtl/>
        <w14:ligatures w14:val="none"/>
      </w:rPr>
      <w:drawing>
        <wp:anchor distT="0" distB="0" distL="114300" distR="114300" simplePos="0" relativeHeight="251657728" behindDoc="0" locked="0" layoutInCell="1" allowOverlap="1" wp14:anchorId="1BEE6809" wp14:editId="04174CC6">
          <wp:simplePos x="0" y="0"/>
          <wp:positionH relativeFrom="margin">
            <wp:posOffset>-186017</wp:posOffset>
          </wp:positionH>
          <wp:positionV relativeFrom="paragraph">
            <wp:posOffset>155575</wp:posOffset>
          </wp:positionV>
          <wp:extent cx="978429" cy="603600"/>
          <wp:effectExtent l="0" t="0" r="0" b="6350"/>
          <wp:wrapNone/>
          <wp:docPr id="293029201" name="Picture 293029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429" cy="6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F33" w:rsidRPr="00C70EB4">
      <w:rPr>
        <w:rFonts w:ascii="Arial" w:eastAsia="Times New Roman" w:hAnsi="Arial"/>
        <w:noProof/>
      </w:rPr>
      <w:drawing>
        <wp:inline distT="0" distB="0" distL="0" distR="0" wp14:anchorId="12CC40A5" wp14:editId="40D8B2AA">
          <wp:extent cx="952500" cy="838200"/>
          <wp:effectExtent l="0" t="0" r="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29D1">
      <w:rPr>
        <w:rFonts w:cs="Motken noqta ii" w:hint="cs"/>
        <w:color w:val="0000CC"/>
        <w:rtl/>
      </w:rPr>
      <w:t xml:space="preserve">                 </w:t>
    </w:r>
    <w:r w:rsidR="00147B18" w:rsidRPr="00A229D1">
      <w:rPr>
        <w:rFonts w:cs="Motken noqta ii" w:hint="cs"/>
        <w:color w:val="0000CC"/>
        <w:sz w:val="24"/>
        <w:szCs w:val="28"/>
        <w:rtl/>
      </w:rPr>
      <w:t>وحدة ضمان الجود</w:t>
    </w:r>
    <w:r w:rsidR="00093F33" w:rsidRPr="00A229D1">
      <w:rPr>
        <w:rFonts w:cs="Motken noqta ii" w:hint="cs"/>
        <w:color w:val="0000CC"/>
        <w:sz w:val="24"/>
        <w:szCs w:val="28"/>
        <w:rtl/>
      </w:rPr>
      <w:t xml:space="preserve">ة - كلية التربية </w:t>
    </w:r>
    <w:r w:rsidR="00093F33" w:rsidRPr="00A229D1">
      <w:rPr>
        <w:rFonts w:cs="Motken noqta ii"/>
        <w:color w:val="0000CC"/>
        <w:sz w:val="24"/>
        <w:szCs w:val="28"/>
        <w:rtl/>
      </w:rPr>
      <w:t>–</w:t>
    </w:r>
    <w:r w:rsidR="00093F33" w:rsidRPr="00A229D1">
      <w:rPr>
        <w:rFonts w:cs="Motken noqta ii" w:hint="cs"/>
        <w:color w:val="0000CC"/>
        <w:sz w:val="24"/>
        <w:szCs w:val="28"/>
        <w:rtl/>
      </w:rPr>
      <w:t xml:space="preserve"> جامعة العاصمة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DC3"/>
    <w:multiLevelType w:val="hybridMultilevel"/>
    <w:tmpl w:val="6C42867E"/>
    <w:lvl w:ilvl="0" w:tplc="F8C2D1B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D17983"/>
    <w:multiLevelType w:val="hybridMultilevel"/>
    <w:tmpl w:val="E73A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F7AA6"/>
    <w:multiLevelType w:val="hybridMultilevel"/>
    <w:tmpl w:val="6406D622"/>
    <w:lvl w:ilvl="0" w:tplc="4DB47C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311E3"/>
    <w:multiLevelType w:val="hybridMultilevel"/>
    <w:tmpl w:val="169491FA"/>
    <w:lvl w:ilvl="0" w:tplc="A8D20F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41E72"/>
    <w:multiLevelType w:val="hybridMultilevel"/>
    <w:tmpl w:val="6F966E62"/>
    <w:lvl w:ilvl="0" w:tplc="34FABE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C1798"/>
    <w:multiLevelType w:val="hybridMultilevel"/>
    <w:tmpl w:val="DCFA0F4A"/>
    <w:lvl w:ilvl="0" w:tplc="D5E2EC8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B76EA7"/>
    <w:multiLevelType w:val="hybridMultilevel"/>
    <w:tmpl w:val="D130B40E"/>
    <w:lvl w:ilvl="0" w:tplc="FDB4AB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9754E"/>
    <w:multiLevelType w:val="hybridMultilevel"/>
    <w:tmpl w:val="E0640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844773">
    <w:abstractNumId w:val="1"/>
  </w:num>
  <w:num w:numId="2" w16cid:durableId="490024873">
    <w:abstractNumId w:val="4"/>
  </w:num>
  <w:num w:numId="3" w16cid:durableId="1347363469">
    <w:abstractNumId w:val="0"/>
  </w:num>
  <w:num w:numId="4" w16cid:durableId="1959288728">
    <w:abstractNumId w:val="3"/>
  </w:num>
  <w:num w:numId="5" w16cid:durableId="1389063350">
    <w:abstractNumId w:val="6"/>
  </w:num>
  <w:num w:numId="6" w16cid:durableId="62727865">
    <w:abstractNumId w:val="7"/>
  </w:num>
  <w:num w:numId="7" w16cid:durableId="710493034">
    <w:abstractNumId w:val="2"/>
  </w:num>
  <w:num w:numId="8" w16cid:durableId="1001154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B18"/>
    <w:rsid w:val="000168D6"/>
    <w:rsid w:val="0007415E"/>
    <w:rsid w:val="00093F33"/>
    <w:rsid w:val="00097166"/>
    <w:rsid w:val="000A5C8D"/>
    <w:rsid w:val="00122FBB"/>
    <w:rsid w:val="0012708F"/>
    <w:rsid w:val="00147B18"/>
    <w:rsid w:val="0025045B"/>
    <w:rsid w:val="002827B7"/>
    <w:rsid w:val="00290901"/>
    <w:rsid w:val="002E4648"/>
    <w:rsid w:val="002F66FF"/>
    <w:rsid w:val="002F7C2A"/>
    <w:rsid w:val="003619AA"/>
    <w:rsid w:val="0038515E"/>
    <w:rsid w:val="003D26E9"/>
    <w:rsid w:val="003D51EC"/>
    <w:rsid w:val="003E24B3"/>
    <w:rsid w:val="00406C67"/>
    <w:rsid w:val="00494F98"/>
    <w:rsid w:val="00496372"/>
    <w:rsid w:val="004E024A"/>
    <w:rsid w:val="004E65F5"/>
    <w:rsid w:val="004F367F"/>
    <w:rsid w:val="005037C6"/>
    <w:rsid w:val="00544218"/>
    <w:rsid w:val="0055402F"/>
    <w:rsid w:val="00562F58"/>
    <w:rsid w:val="005C26EC"/>
    <w:rsid w:val="005E47F9"/>
    <w:rsid w:val="005F1DF2"/>
    <w:rsid w:val="006437E5"/>
    <w:rsid w:val="006644CF"/>
    <w:rsid w:val="00736CBF"/>
    <w:rsid w:val="00750D3D"/>
    <w:rsid w:val="00770F86"/>
    <w:rsid w:val="00793835"/>
    <w:rsid w:val="007A2ECB"/>
    <w:rsid w:val="00852FDA"/>
    <w:rsid w:val="00864F8C"/>
    <w:rsid w:val="00887733"/>
    <w:rsid w:val="008E78E7"/>
    <w:rsid w:val="00937733"/>
    <w:rsid w:val="009416B2"/>
    <w:rsid w:val="009B5443"/>
    <w:rsid w:val="009D5559"/>
    <w:rsid w:val="00A0149F"/>
    <w:rsid w:val="00A103B3"/>
    <w:rsid w:val="00A16179"/>
    <w:rsid w:val="00A2109B"/>
    <w:rsid w:val="00A229D1"/>
    <w:rsid w:val="00A436FF"/>
    <w:rsid w:val="00A6103F"/>
    <w:rsid w:val="00AC6C93"/>
    <w:rsid w:val="00AD10FB"/>
    <w:rsid w:val="00B16020"/>
    <w:rsid w:val="00B80037"/>
    <w:rsid w:val="00B85229"/>
    <w:rsid w:val="00BF1ACC"/>
    <w:rsid w:val="00BF4951"/>
    <w:rsid w:val="00C10DCC"/>
    <w:rsid w:val="00C816AF"/>
    <w:rsid w:val="00CE12D2"/>
    <w:rsid w:val="00CE6C95"/>
    <w:rsid w:val="00CE701A"/>
    <w:rsid w:val="00CF1294"/>
    <w:rsid w:val="00CF44FE"/>
    <w:rsid w:val="00D73823"/>
    <w:rsid w:val="00DB0946"/>
    <w:rsid w:val="00E05328"/>
    <w:rsid w:val="00E4136F"/>
    <w:rsid w:val="00E9433B"/>
    <w:rsid w:val="00E9608A"/>
    <w:rsid w:val="00EE7548"/>
    <w:rsid w:val="00F005EB"/>
    <w:rsid w:val="00F0728D"/>
    <w:rsid w:val="00F61721"/>
    <w:rsid w:val="00F621D4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4B772"/>
  <w15:docId w15:val="{AC89A403-4521-49AC-9584-E3FD76B4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Bold" w:eastAsiaTheme="minorHAnsi" w:hAnsi="Times New Roman Bold" w:cs="Sakkal Majalla"/>
        <w:b/>
        <w:kern w:val="2"/>
        <w:sz w:val="28"/>
        <w:szCs w:val="32"/>
        <w:lang w:val="en-US" w:eastAsia="en-US" w:bidi="ar-SA"/>
        <w14:ligatures w14:val="standardContextual"/>
      </w:rPr>
    </w:rPrDefault>
    <w:pPrDefault>
      <w:pPr>
        <w:bidi/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B18"/>
    <w:pPr>
      <w:ind w:left="720"/>
      <w:contextualSpacing/>
    </w:pPr>
  </w:style>
  <w:style w:type="table" w:styleId="TableGrid">
    <w:name w:val="Table Grid"/>
    <w:basedOn w:val="TableNormal"/>
    <w:uiPriority w:val="59"/>
    <w:rsid w:val="00147B1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B1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47B18"/>
  </w:style>
  <w:style w:type="paragraph" w:styleId="Footer">
    <w:name w:val="footer"/>
    <w:basedOn w:val="Normal"/>
    <w:link w:val="FooterChar"/>
    <w:uiPriority w:val="99"/>
    <w:unhideWhenUsed/>
    <w:rsid w:val="00147B1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47B18"/>
  </w:style>
  <w:style w:type="character" w:styleId="Hyperlink">
    <w:name w:val="Hyperlink"/>
    <w:basedOn w:val="DefaultParagraphFont"/>
    <w:uiPriority w:val="99"/>
    <w:unhideWhenUsed/>
    <w:rsid w:val="00147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Dr_Adel Abozaid</dc:creator>
  <cp:keywords/>
  <dc:description/>
  <cp:lastModifiedBy>radwa gamal</cp:lastModifiedBy>
  <cp:revision>34</cp:revision>
  <cp:lastPrinted>2026-05-11T04:36:00Z</cp:lastPrinted>
  <dcterms:created xsi:type="dcterms:W3CDTF">2023-09-10T11:01:00Z</dcterms:created>
  <dcterms:modified xsi:type="dcterms:W3CDTF">2026-06-28T08:29:00Z</dcterms:modified>
</cp:coreProperties>
</file>